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DFCB" w14:textId="77777777" w:rsidR="00ED128C" w:rsidRPr="00ED128C" w:rsidRDefault="00ED128C" w:rsidP="00ED128C">
      <w:pPr>
        <w:shd w:val="clear" w:color="auto" w:fill="FFFFFF"/>
        <w:spacing w:after="0" w:line="240" w:lineRule="auto"/>
        <w:ind w:left="-284" w:right="-846" w:firstLine="56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RU"/>
        </w:rPr>
      </w:pPr>
      <w:r w:rsidRPr="00ED128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RU"/>
        </w:rPr>
        <w:t xml:space="preserve">В </w:t>
      </w:r>
      <w:proofErr w:type="spellStart"/>
      <w:r w:rsidRPr="00ED128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RU"/>
        </w:rPr>
        <w:t>Україні</w:t>
      </w:r>
      <w:proofErr w:type="spellEnd"/>
      <w:r w:rsidRPr="00ED128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RU"/>
        </w:rPr>
        <w:t>розширили</w:t>
      </w:r>
      <w:proofErr w:type="spellEnd"/>
      <w:r w:rsidRPr="00ED128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RU"/>
        </w:rPr>
        <w:t xml:space="preserve"> доступ до </w:t>
      </w:r>
      <w:proofErr w:type="spellStart"/>
      <w:r w:rsidRPr="00ED128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RU"/>
        </w:rPr>
        <w:t>безоплатного</w:t>
      </w:r>
      <w:proofErr w:type="spellEnd"/>
      <w:r w:rsidRPr="00ED128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RU"/>
        </w:rPr>
        <w:t xml:space="preserve"> планового </w:t>
      </w:r>
      <w:proofErr w:type="spellStart"/>
      <w:r w:rsidRPr="00ED128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RU"/>
        </w:rPr>
        <w:t>стентування</w:t>
      </w:r>
      <w:proofErr w:type="spellEnd"/>
      <w:r w:rsidRPr="00ED128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RU"/>
        </w:rPr>
        <w:t>судин</w:t>
      </w:r>
      <w:proofErr w:type="spellEnd"/>
      <w:r w:rsidRPr="00ED128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val="ru-RU"/>
        </w:rPr>
        <w:t>серця</w:t>
      </w:r>
      <w:proofErr w:type="spellEnd"/>
    </w:p>
    <w:p w14:paraId="755579EE" w14:textId="77777777" w:rsidR="00ED128C" w:rsidRDefault="00ED128C" w:rsidP="00ED128C">
      <w:pPr>
        <w:shd w:val="clear" w:color="auto" w:fill="FFFFFF"/>
        <w:spacing w:after="0" w:line="240" w:lineRule="auto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A931975" w14:textId="1828EE95" w:rsidR="00ED128C" w:rsidRPr="00ED128C" w:rsidRDefault="00ED128C" w:rsidP="00ED128C">
      <w:pPr>
        <w:shd w:val="clear" w:color="auto" w:fill="FFFFFF"/>
        <w:spacing w:after="0" w:line="240" w:lineRule="auto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03/03/2026</w: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1605</w:t>
      </w:r>
    </w:p>
    <w:p w14:paraId="48446583" w14:textId="77777777" w:rsidR="00ED128C" w:rsidRPr="00ED128C" w:rsidRDefault="00ED128C" w:rsidP="00ED128C">
      <w:pPr>
        <w:shd w:val="clear" w:color="auto" w:fill="FFFFFF"/>
        <w:spacing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Із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2026 року</w:t>
      </w:r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hyperlink r:id="rId5" w:history="1">
        <w:proofErr w:type="spellStart"/>
        <w:r w:rsidRPr="00ED128C">
          <w:rPr>
            <w:rFonts w:ascii="Times New Roman" w:eastAsia="Times New Roman" w:hAnsi="Times New Roman" w:cs="Times New Roman"/>
            <w:i/>
            <w:iCs/>
            <w:color w:val="007EFF"/>
            <w:sz w:val="28"/>
            <w:szCs w:val="28"/>
            <w:lang w:val="ru-RU"/>
          </w:rPr>
          <w:t>планове</w:t>
        </w:r>
        <w:proofErr w:type="spellEnd"/>
        <w:r w:rsidRPr="00ED128C">
          <w:rPr>
            <w:rFonts w:ascii="Times New Roman" w:eastAsia="Times New Roman" w:hAnsi="Times New Roman" w:cs="Times New Roman"/>
            <w:i/>
            <w:iCs/>
            <w:color w:val="007EFF"/>
            <w:sz w:val="28"/>
            <w:szCs w:val="28"/>
            <w:lang w:val="ru-RU"/>
          </w:rPr>
          <w:t xml:space="preserve"> </w:t>
        </w:r>
        <w:proofErr w:type="spellStart"/>
        <w:r w:rsidRPr="00ED128C">
          <w:rPr>
            <w:rFonts w:ascii="Times New Roman" w:eastAsia="Times New Roman" w:hAnsi="Times New Roman" w:cs="Times New Roman"/>
            <w:i/>
            <w:iCs/>
            <w:color w:val="007EFF"/>
            <w:sz w:val="28"/>
            <w:szCs w:val="28"/>
            <w:lang w:val="ru-RU"/>
          </w:rPr>
          <w:t>стентування</w:t>
        </w:r>
        <w:proofErr w:type="spellEnd"/>
      </w:hyperlink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так само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стає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безоплатним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для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пацієнта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як і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ургентне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— у межах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Програми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медичних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гарантій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саму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послугу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закладам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оплачує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Національна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служба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здоров’я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України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(НСЗУ), а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необхідні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медичні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вироби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централізовано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закуповує</w:t>
      </w:r>
      <w:proofErr w:type="spellEnd"/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держава.</w:t>
      </w:r>
      <w:r w:rsidRPr="00ED12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14:paraId="02F71B6D" w14:textId="77777777" w:rsidR="00ED128C" w:rsidRPr="00ED128C" w:rsidRDefault="00ED128C" w:rsidP="00ED128C">
      <w:pPr>
        <w:shd w:val="clear" w:color="auto" w:fill="FFFFFF"/>
        <w:spacing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Зокрема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йдеться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 17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позицій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медвиробів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наразі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в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наявності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закладах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здоров’я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використовуються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надання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кардіологічної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допомоги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CE3C6FD" w14:textId="77777777" w:rsidR="00ED128C" w:rsidRPr="00ED128C" w:rsidRDefault="00ED128C" w:rsidP="00ED128C">
      <w:pPr>
        <w:shd w:val="clear" w:color="auto" w:fill="FFFFFF"/>
        <w:spacing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2025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році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Медичні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закупівлі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(МЗУ) закупили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понад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76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тисяч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стент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-систем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різних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типів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виробів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уже поставили в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лікарні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наступна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поставка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очікується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другому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кварталі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року.</w: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955C011" w14:textId="77777777" w:rsidR="00ED128C" w:rsidRPr="00ED128C" w:rsidRDefault="00ED128C" w:rsidP="00ED128C">
      <w:pPr>
        <w:shd w:val="clear" w:color="auto" w:fill="FFFFFF"/>
        <w:spacing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Станом на 15 лютого у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медзакладах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країни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понад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8,5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тисяч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стент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-систем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лікувальним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покриттям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стандартних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уражень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15,6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тисяч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для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множинних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уражень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близько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12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тисяч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стент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-систем для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лікування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кальцинованих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уражень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коронарних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судин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медичні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вироби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можуть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використовуватися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для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ургентних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так і для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планових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втручань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9B602B9" w14:textId="77777777" w:rsidR="00ED128C" w:rsidRPr="00ED128C" w:rsidRDefault="00ED128C" w:rsidP="00ED128C">
      <w:pPr>
        <w:shd w:val="clear" w:color="auto" w:fill="FFFFFF"/>
        <w:spacing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Ішемічна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хвороба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серця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залишається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однією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найпоширеніших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хронічних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патологій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Станом на 2025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рік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діагнозом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хронічної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ішемічної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хвороби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серця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живуть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понад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3,6 млн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українців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і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лише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минулий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рік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цей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діагноз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уперше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встановлено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662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тисячам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людей.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Водночас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2025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році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зареєстровано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36 678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випадків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інфаркту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міокарда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демонструє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ризики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тяжких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ускладнень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відсутності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своєчасного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лікування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693560A" w14:textId="77777777" w:rsidR="00ED128C" w:rsidRPr="00ED128C" w:rsidRDefault="00ED128C" w:rsidP="00ED128C">
      <w:pPr>
        <w:shd w:val="clear" w:color="auto" w:fill="FFFFFF"/>
        <w:spacing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Не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пацієнти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ішемічною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хворобою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серця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потребують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стентування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у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багатьох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випадках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достатньо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медикаментозної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терапії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зміни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способу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життя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Однак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людей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вираженим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звуженням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судин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необхідне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планове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відновлення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кровотоку.</w: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D588783" w14:textId="77777777" w:rsidR="00ED128C" w:rsidRPr="00ED128C" w:rsidRDefault="00ED128C" w:rsidP="00ED128C">
      <w:pPr>
        <w:shd w:val="clear" w:color="auto" w:fill="FFFFFF"/>
        <w:spacing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Зазначимо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самих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медзакладів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затвердили</w: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6" w:history="1">
        <w:proofErr w:type="spellStart"/>
        <w:r w:rsidRPr="00ED128C">
          <w:rPr>
            <w:rFonts w:ascii="Times New Roman" w:eastAsia="Times New Roman" w:hAnsi="Times New Roman" w:cs="Times New Roman"/>
            <w:color w:val="007EFF"/>
            <w:sz w:val="28"/>
            <w:szCs w:val="28"/>
            <w:lang w:val="ru-RU"/>
          </w:rPr>
          <w:t>методичні</w:t>
        </w:r>
        <w:proofErr w:type="spellEnd"/>
        <w:r w:rsidRPr="00ED128C">
          <w:rPr>
            <w:rFonts w:ascii="Times New Roman" w:eastAsia="Times New Roman" w:hAnsi="Times New Roman" w:cs="Times New Roman"/>
            <w:color w:val="007EFF"/>
            <w:sz w:val="28"/>
            <w:szCs w:val="28"/>
            <w:lang w:val="ru-RU"/>
          </w:rPr>
          <w:t xml:space="preserve"> </w:t>
        </w:r>
        <w:proofErr w:type="spellStart"/>
        <w:r w:rsidRPr="00ED128C">
          <w:rPr>
            <w:rFonts w:ascii="Times New Roman" w:eastAsia="Times New Roman" w:hAnsi="Times New Roman" w:cs="Times New Roman"/>
            <w:color w:val="007EFF"/>
            <w:sz w:val="28"/>
            <w:szCs w:val="28"/>
            <w:lang w:val="ru-RU"/>
          </w:rPr>
          <w:t>рекомендації</w:t>
        </w:r>
        <w:proofErr w:type="spellEnd"/>
      </w:hyperlink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планування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розрахунку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потреби у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медичних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виробах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стентування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коронарних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судин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межах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медичних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гарантій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8538A2D" w14:textId="77777777" w:rsidR="00ED128C" w:rsidRPr="00ED128C" w:rsidRDefault="00ED128C" w:rsidP="00ED128C">
      <w:pPr>
        <w:shd w:val="clear" w:color="auto" w:fill="FFFFFF"/>
        <w:spacing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Нині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допомогу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гострому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інфаркті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міокарда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проведенням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стентування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надають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майже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90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закладів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здоров’я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Кількість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таких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послуг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щороку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зростає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у 2024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році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стентування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гострому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інфаркті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міокарда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отримали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24,2 тис.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пацієнтів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тоді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у 2025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році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цю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послугу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надали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вже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27,5 тис.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громадянам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На оплату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спеціалізованої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медичної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допомоги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гострому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інфаркті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міокарда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2025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році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НСЗУ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спрямувала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1,5 млрд грн.</w:t>
      </w:r>
    </w:p>
    <w:p w14:paraId="17E8B52B" w14:textId="77777777" w:rsidR="00ED128C" w:rsidRPr="00ED128C" w:rsidRDefault="00ED128C" w:rsidP="00ED128C">
      <w:pPr>
        <w:shd w:val="clear" w:color="auto" w:fill="FFFFFF"/>
        <w:spacing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Пацієнти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можуть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перевірити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наявність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медичних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виробів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конкретних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лікарнях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через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інформаційно-аналітичний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7" w:tgtFrame="_blank" w:history="1">
        <w:proofErr w:type="spellStart"/>
        <w:r w:rsidRPr="00ED128C">
          <w:rPr>
            <w:rFonts w:ascii="Times New Roman" w:eastAsia="Times New Roman" w:hAnsi="Times New Roman" w:cs="Times New Roman"/>
            <w:color w:val="007EFF"/>
            <w:sz w:val="28"/>
            <w:szCs w:val="28"/>
            <w:lang w:val="ru-RU"/>
          </w:rPr>
          <w:t>дашборд</w:t>
        </w:r>
        <w:proofErr w:type="spellEnd"/>
      </w:hyperlink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сайті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Медичних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закупівель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для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цього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необхідно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перейти на вкладку «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Залишки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та обрати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назву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відповідного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медвиробу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57AFDC6" w14:textId="77777777" w:rsidR="00ED128C" w:rsidRPr="00ED128C" w:rsidRDefault="00ED128C" w:rsidP="00ED128C">
      <w:pPr>
        <w:shd w:val="clear" w:color="auto" w:fill="FFFFFF"/>
        <w:spacing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Нині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79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закладів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здоров’я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де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пройти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безоплатне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планове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стентування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Перелік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доступний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8" w:history="1">
        <w:r w:rsidRPr="00ED128C">
          <w:rPr>
            <w:rFonts w:ascii="Times New Roman" w:eastAsia="Times New Roman" w:hAnsi="Times New Roman" w:cs="Times New Roman"/>
            <w:color w:val="007EFF"/>
            <w:sz w:val="28"/>
            <w:szCs w:val="28"/>
            <w:lang w:val="ru-RU"/>
          </w:rPr>
          <w:t xml:space="preserve">за </w:t>
        </w:r>
        <w:proofErr w:type="spellStart"/>
        <w:r w:rsidRPr="00ED128C">
          <w:rPr>
            <w:rFonts w:ascii="Times New Roman" w:eastAsia="Times New Roman" w:hAnsi="Times New Roman" w:cs="Times New Roman"/>
            <w:color w:val="007EFF"/>
            <w:sz w:val="28"/>
            <w:szCs w:val="28"/>
            <w:lang w:val="ru-RU"/>
          </w:rPr>
          <w:t>посиланням</w:t>
        </w:r>
        <w:proofErr w:type="spellEnd"/>
      </w:hyperlink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A6675E2" w14:textId="77777777" w:rsidR="00ED128C" w:rsidRPr="00ED128C" w:rsidRDefault="00ED128C" w:rsidP="00ED128C">
      <w:pPr>
        <w:shd w:val="clear" w:color="auto" w:fill="FFFFFF"/>
        <w:spacing w:after="0" w:line="479" w:lineRule="atLeast"/>
        <w:ind w:left="-284" w:right="-846" w:firstLine="56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D1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Як </w:t>
      </w:r>
      <w:proofErr w:type="spellStart"/>
      <w:r w:rsidRPr="00ED1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отримати</w:t>
      </w:r>
      <w:proofErr w:type="spellEnd"/>
      <w:r w:rsidRPr="00ED1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послугу</w:t>
      </w:r>
      <w:proofErr w:type="spellEnd"/>
      <w:r w:rsidRPr="00ED1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Pr="00ED1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безоплатного</w:t>
      </w:r>
      <w:proofErr w:type="spellEnd"/>
      <w:r w:rsidRPr="00ED1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планового </w:t>
      </w:r>
      <w:proofErr w:type="spellStart"/>
      <w:r w:rsidRPr="00ED1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стентування</w:t>
      </w:r>
      <w:proofErr w:type="spellEnd"/>
      <w:r w:rsidRPr="00ED1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14:paraId="77C560F3" w14:textId="77777777" w:rsidR="00ED128C" w:rsidRPr="00ED128C" w:rsidRDefault="00ED128C" w:rsidP="00ED128C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Зверніться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сімейного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лікаря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лікуючого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лікаря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A254229" w14:textId="77777777" w:rsidR="00ED128C" w:rsidRPr="00ED128C" w:rsidRDefault="00ED128C" w:rsidP="00ED128C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Пройдіть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326810B6" w14:textId="77777777" w:rsidR="00ED128C" w:rsidRPr="00ED128C" w:rsidRDefault="00ED128C" w:rsidP="00ED128C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підтвердження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показань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отримайте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направлення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зверніться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медзакладу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визначеного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переліку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D55EC95" w14:textId="77777777" w:rsidR="00ED128C" w:rsidRPr="00ED128C" w:rsidRDefault="00ED128C" w:rsidP="00ED128C">
      <w:pPr>
        <w:shd w:val="clear" w:color="auto" w:fill="FFFFFF"/>
        <w:spacing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Наголошуємо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instrText xml:space="preserve"> 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instrText>HYPERLINK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instrText xml:space="preserve"> "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instrText>https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instrText>://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instrText>moz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instrText>.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instrText>gov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instrText>.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instrText>ua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instrText>/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instrText>uk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instrText>/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instrText>news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instrText>/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instrText>bezoplatne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instrText>-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instrText>planove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instrText>-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instrText>stentuvannya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instrText>-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instrText>sudin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instrText>-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instrText>sercya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instrText xml:space="preserve">" </w:instrTex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ED128C">
        <w:rPr>
          <w:rFonts w:ascii="Times New Roman" w:eastAsia="Times New Roman" w:hAnsi="Times New Roman" w:cs="Times New Roman"/>
          <w:color w:val="007EFF"/>
          <w:sz w:val="28"/>
          <w:szCs w:val="28"/>
        </w:rPr>
        <w:t> </w:t>
      </w:r>
      <w:proofErr w:type="spellStart"/>
      <w:r w:rsidRPr="00ED128C">
        <w:rPr>
          <w:rFonts w:ascii="Times New Roman" w:eastAsia="Times New Roman" w:hAnsi="Times New Roman" w:cs="Times New Roman"/>
          <w:color w:val="007EFF"/>
          <w:sz w:val="28"/>
          <w:szCs w:val="28"/>
          <w:lang w:val="ru-RU"/>
        </w:rPr>
        <w:t>планове</w:t>
      </w:r>
      <w:proofErr w:type="spellEnd"/>
      <w:r w:rsidRPr="00ED128C">
        <w:rPr>
          <w:rFonts w:ascii="Times New Roman" w:eastAsia="Times New Roman" w:hAnsi="Times New Roman" w:cs="Times New Roman"/>
          <w:color w:val="007EFF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7EFF"/>
          <w:sz w:val="28"/>
          <w:szCs w:val="28"/>
          <w:lang w:val="ru-RU"/>
        </w:rPr>
        <w:t>стентування</w:t>
      </w:r>
      <w:proofErr w:type="spellEnd"/>
      <w:r w:rsidRPr="00ED128C">
        <w:rPr>
          <w:rFonts w:ascii="Times New Roman" w:eastAsia="Times New Roman" w:hAnsi="Times New Roman" w:cs="Times New Roman"/>
          <w:color w:val="007EFF"/>
          <w:sz w:val="28"/>
          <w:szCs w:val="28"/>
          <w:lang w:val="ru-RU"/>
        </w:rPr>
        <w:t xml:space="preserve"> при </w:t>
      </w:r>
      <w:proofErr w:type="spellStart"/>
      <w:r w:rsidRPr="00ED128C">
        <w:rPr>
          <w:rFonts w:ascii="Times New Roman" w:eastAsia="Times New Roman" w:hAnsi="Times New Roman" w:cs="Times New Roman"/>
          <w:color w:val="007EFF"/>
          <w:sz w:val="28"/>
          <w:szCs w:val="28"/>
          <w:lang w:val="ru-RU"/>
        </w:rPr>
        <w:t>ішемічній</w:t>
      </w:r>
      <w:proofErr w:type="spellEnd"/>
      <w:r w:rsidRPr="00ED128C">
        <w:rPr>
          <w:rFonts w:ascii="Times New Roman" w:eastAsia="Times New Roman" w:hAnsi="Times New Roman" w:cs="Times New Roman"/>
          <w:color w:val="007EFF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7EFF"/>
          <w:sz w:val="28"/>
          <w:szCs w:val="28"/>
          <w:lang w:val="ru-RU"/>
        </w:rPr>
        <w:t>хворобі</w:t>
      </w:r>
      <w:proofErr w:type="spellEnd"/>
      <w:r w:rsidRPr="00ED128C">
        <w:rPr>
          <w:rFonts w:ascii="Times New Roman" w:eastAsia="Times New Roman" w:hAnsi="Times New Roman" w:cs="Times New Roman"/>
          <w:color w:val="007EFF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7EFF"/>
          <w:sz w:val="28"/>
          <w:szCs w:val="28"/>
          <w:lang w:val="ru-RU"/>
        </w:rPr>
        <w:t>серця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є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безоплатним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у межах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медичних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гарантій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Якщо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вам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відмовляють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цій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послузі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обов’язково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звертайтеся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одним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номерів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462017F" w14:textId="77777777" w:rsidR="00ED128C" w:rsidRPr="00ED128C" w:rsidRDefault="00ED128C" w:rsidP="00ED128C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Гаряча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лінія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НСЗУ: 16-77</w:t>
      </w:r>
    </w:p>
    <w:p w14:paraId="7EE03827" w14:textId="77777777" w:rsidR="00ED128C" w:rsidRPr="00ED128C" w:rsidRDefault="00ED128C" w:rsidP="00ED128C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Гаряча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лінія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МОЗ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: 0800 505 201</w:t>
      </w:r>
    </w:p>
    <w:p w14:paraId="7AD73A42" w14:textId="77777777" w:rsidR="00ED128C" w:rsidRPr="00ED128C" w:rsidRDefault="00ED128C" w:rsidP="00ED128C">
      <w:pPr>
        <w:shd w:val="clear" w:color="auto" w:fill="FFFFFF"/>
        <w:spacing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Показання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планового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стентування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судин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можете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переглянути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9" w:history="1">
        <w:r w:rsidRPr="00ED128C">
          <w:rPr>
            <w:rFonts w:ascii="Times New Roman" w:eastAsia="Times New Roman" w:hAnsi="Times New Roman" w:cs="Times New Roman"/>
            <w:color w:val="007EFF"/>
            <w:sz w:val="28"/>
            <w:szCs w:val="28"/>
            <w:lang w:val="ru-RU"/>
          </w:rPr>
          <w:t>тут</w:t>
        </w:r>
      </w:hyperlink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DE2ED30" w14:textId="77777777" w:rsidR="00ED128C" w:rsidRPr="00ED128C" w:rsidRDefault="00ED128C" w:rsidP="00ED128C">
      <w:pPr>
        <w:shd w:val="clear" w:color="auto" w:fill="FFFFFF"/>
        <w:spacing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Важливо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ключовим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завданням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залишається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профілактика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серцево-судинних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захворювань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раннє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виявлення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ризиків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виникнення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Саме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цією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метою в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1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січня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2026 року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запрацювала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національна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0" w:tgtFrame="_blank" w:history="1">
        <w:r w:rsidRPr="00ED128C">
          <w:rPr>
            <w:rFonts w:ascii="Times New Roman" w:eastAsia="Times New Roman" w:hAnsi="Times New Roman" w:cs="Times New Roman"/>
            <w:color w:val="007EFF"/>
            <w:sz w:val="28"/>
            <w:szCs w:val="28"/>
            <w:lang w:val="ru-RU"/>
          </w:rPr>
          <w:t>«</w:t>
        </w:r>
        <w:proofErr w:type="spellStart"/>
        <w:r w:rsidRPr="00ED128C">
          <w:rPr>
            <w:rFonts w:ascii="Times New Roman" w:eastAsia="Times New Roman" w:hAnsi="Times New Roman" w:cs="Times New Roman"/>
            <w:color w:val="007EFF"/>
            <w:sz w:val="28"/>
            <w:szCs w:val="28"/>
            <w:lang w:val="ru-RU"/>
          </w:rPr>
          <w:t>Скринінг</w:t>
        </w:r>
        <w:proofErr w:type="spellEnd"/>
        <w:r w:rsidRPr="00ED128C">
          <w:rPr>
            <w:rFonts w:ascii="Times New Roman" w:eastAsia="Times New Roman" w:hAnsi="Times New Roman" w:cs="Times New Roman"/>
            <w:color w:val="007EFF"/>
            <w:sz w:val="28"/>
            <w:szCs w:val="28"/>
            <w:lang w:val="ru-RU"/>
          </w:rPr>
          <w:t xml:space="preserve"> </w:t>
        </w:r>
        <w:proofErr w:type="spellStart"/>
        <w:r w:rsidRPr="00ED128C">
          <w:rPr>
            <w:rFonts w:ascii="Times New Roman" w:eastAsia="Times New Roman" w:hAnsi="Times New Roman" w:cs="Times New Roman"/>
            <w:color w:val="007EFF"/>
            <w:sz w:val="28"/>
            <w:szCs w:val="28"/>
            <w:lang w:val="ru-RU"/>
          </w:rPr>
          <w:t>здоров’я</w:t>
        </w:r>
        <w:proofErr w:type="spellEnd"/>
        <w:r w:rsidRPr="00ED128C">
          <w:rPr>
            <w:rFonts w:ascii="Times New Roman" w:eastAsia="Times New Roman" w:hAnsi="Times New Roman" w:cs="Times New Roman"/>
            <w:color w:val="007EFF"/>
            <w:sz w:val="28"/>
            <w:szCs w:val="28"/>
            <w:lang w:val="ru-RU"/>
          </w:rPr>
          <w:t xml:space="preserve"> 40+»</w:t>
        </w:r>
      </w:hyperlink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Вона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передбачає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безоплатні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профілактичні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обстеження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своєчасного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виявлення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факторів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ризику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запобігання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ускладнень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5B223F9" w14:textId="77777777" w:rsidR="00ED128C" w:rsidRPr="00ED128C" w:rsidRDefault="00ED128C" w:rsidP="00ED128C">
      <w:pPr>
        <w:shd w:val="clear" w:color="auto" w:fill="FFFFFF"/>
        <w:spacing w:after="0" w:line="360" w:lineRule="atLeast"/>
        <w:ind w:left="-284" w:right="-84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Нагадаємо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2026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році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серцево-судинні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захворювання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одним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ключових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пріоритетів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здоров’я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тому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фінансування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кардіологічної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допомоги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1" w:history="1">
        <w:proofErr w:type="spellStart"/>
        <w:r w:rsidRPr="00ED128C">
          <w:rPr>
            <w:rFonts w:ascii="Times New Roman" w:eastAsia="Times New Roman" w:hAnsi="Times New Roman" w:cs="Times New Roman"/>
            <w:color w:val="007EFF"/>
            <w:sz w:val="28"/>
            <w:szCs w:val="28"/>
            <w:lang w:val="ru-RU"/>
          </w:rPr>
          <w:t>суттєво</w:t>
        </w:r>
        <w:proofErr w:type="spellEnd"/>
        <w:r w:rsidRPr="00ED128C">
          <w:rPr>
            <w:rFonts w:ascii="Times New Roman" w:eastAsia="Times New Roman" w:hAnsi="Times New Roman" w:cs="Times New Roman"/>
            <w:color w:val="007EFF"/>
            <w:sz w:val="28"/>
            <w:szCs w:val="28"/>
            <w:lang w:val="ru-RU"/>
          </w:rPr>
          <w:t xml:space="preserve"> </w:t>
        </w:r>
        <w:proofErr w:type="spellStart"/>
        <w:r w:rsidRPr="00ED128C">
          <w:rPr>
            <w:rFonts w:ascii="Times New Roman" w:eastAsia="Times New Roman" w:hAnsi="Times New Roman" w:cs="Times New Roman"/>
            <w:color w:val="007EFF"/>
            <w:sz w:val="28"/>
            <w:szCs w:val="28"/>
            <w:lang w:val="ru-RU"/>
          </w:rPr>
          <w:t>зросло</w:t>
        </w:r>
        <w:proofErr w:type="spellEnd"/>
      </w:hyperlink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1,5 млрд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грн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передбачено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допомогу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гострому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інфаркті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міокарда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Оновлено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підхід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оплати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кардіохірургічних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втручань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зокрема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тариф на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коронарне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шунтування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високій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складності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зріс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205,6 тис.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грн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при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помірній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до 175,8 тис.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грн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окремим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акцентом на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розвиток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дитячої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кардіохірургії</w:t>
      </w:r>
      <w:proofErr w:type="spellEnd"/>
      <w:r w:rsidRPr="00ED12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0821F68" w14:textId="77777777" w:rsidR="00383121" w:rsidRPr="00ED128C" w:rsidRDefault="00383121" w:rsidP="00ED128C">
      <w:pPr>
        <w:spacing w:after="0"/>
        <w:ind w:left="-284" w:right="-846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83121" w:rsidRPr="00ED1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14CEE"/>
    <w:multiLevelType w:val="multilevel"/>
    <w:tmpl w:val="17B8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A04A97"/>
    <w:multiLevelType w:val="multilevel"/>
    <w:tmpl w:val="A72E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0E"/>
    <w:rsid w:val="00383121"/>
    <w:rsid w:val="00ED128C"/>
    <w:rsid w:val="00FA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79E4"/>
  <w15:chartTrackingRefBased/>
  <w15:docId w15:val="{38FF09AB-7645-46D6-B31A-02535350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1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D1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2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D12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st-date">
    <w:name w:val="post-date"/>
    <w:basedOn w:val="a0"/>
    <w:rsid w:val="00ED128C"/>
  </w:style>
  <w:style w:type="character" w:customStyle="1" w:styleId="post-reads">
    <w:name w:val="post-reads"/>
    <w:basedOn w:val="a0"/>
    <w:rsid w:val="00ED128C"/>
  </w:style>
  <w:style w:type="paragraph" w:styleId="a3">
    <w:name w:val="Normal (Web)"/>
    <w:basedOn w:val="a"/>
    <w:uiPriority w:val="99"/>
    <w:semiHidden/>
    <w:unhideWhenUsed/>
    <w:rsid w:val="00ED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D128C"/>
    <w:rPr>
      <w:i/>
      <w:iCs/>
    </w:rPr>
  </w:style>
  <w:style w:type="character" w:styleId="a5">
    <w:name w:val="Hyperlink"/>
    <w:basedOn w:val="a0"/>
    <w:uiPriority w:val="99"/>
    <w:semiHidden/>
    <w:unhideWhenUsed/>
    <w:rsid w:val="00ED128C"/>
    <w:rPr>
      <w:color w:val="0000FF"/>
      <w:u w:val="single"/>
    </w:rPr>
  </w:style>
  <w:style w:type="character" w:styleId="a6">
    <w:name w:val="Strong"/>
    <w:basedOn w:val="a0"/>
    <w:uiPriority w:val="22"/>
    <w:qFormat/>
    <w:rsid w:val="00ED1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646">
              <w:marLeft w:val="0"/>
              <w:marRight w:val="0"/>
              <w:marTop w:val="36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z.gov.ua/uk/news/perelik-zakladiv-sho-nadayut-bezoplatnu-poslugu-planovogo-stentuvanny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pu.gov.ua/uk/b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z.gov.ua/storage/uploads/5e9d11fe-ad3c-468c-b228-be0b003f0950/1_%D0%9C%D0%B5%D1%82%D0%BE%D0%B4%D0%B8%D1%87%D0%BD%D1%96-%D1%80%D0%B5%D0%BA%D0%BE%D0%BC%D0%B5%D0%BD%D0%B4%D0%B0%D1%86%D1%96%D1%97-(%D0%BF%D1%96%D0%B4%D0%BF%D0%B8%D1%81).pdf" TargetMode="External"/><Relationship Id="rId11" Type="http://schemas.openxmlformats.org/officeDocument/2006/relationships/hyperlink" Target="https://moz.gov.ua/uk/zatverdzheno-poryadok-realizaciyi-programi-medichnih-garantij-na-2026-rik-rishennya-uryadu" TargetMode="External"/><Relationship Id="rId5" Type="http://schemas.openxmlformats.org/officeDocument/2006/relationships/hyperlink" Target="https://moz.gov.ua/uk/news/bezoplatne-planove-stentuvannya-sudin-sercya" TargetMode="External"/><Relationship Id="rId10" Type="http://schemas.openxmlformats.org/officeDocument/2006/relationships/hyperlink" Target="https://screening.moz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z.gov.ua/storage/uploads/5e9d11fe-ad3c-468c-b228-be0b003f0950/1_%D0%9C%D0%B5%D1%82%D0%BE%D0%B4%D0%B8%D1%87%D0%BD%D1%96-%D1%80%D0%B5%D0%BA%D0%BE%D0%BC%D0%B5%D0%BD%D0%B4%D0%B0%D1%86%D1%96%D1%97-(%D0%BF%D1%96%D0%B4%D0%BF%D0%B8%D1%8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2026-03-15T19:17:00Z</dcterms:created>
  <dcterms:modified xsi:type="dcterms:W3CDTF">2026-03-15T19:18:00Z</dcterms:modified>
</cp:coreProperties>
</file>